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24" w:rsidRDefault="00FB1024" w:rsidP="00FB1024">
      <w:r>
        <w:t>Уважаемый Владимир Владимирович!</w:t>
      </w:r>
    </w:p>
    <w:p w:rsidR="00FB1024" w:rsidRDefault="00FB1024" w:rsidP="00FB1024">
      <w:r>
        <w:t xml:space="preserve">Прошу обратить Вас внимание на ситуацию, которая сложилась в ХМАО-Югре в сфере поддержки материнства, отцовства и детства с января 2015 г.. </w:t>
      </w:r>
    </w:p>
    <w:p w:rsidR="00FB1024" w:rsidRDefault="00FB1024" w:rsidP="00FB1024">
      <w:r>
        <w:t xml:space="preserve">Правительством ХМАО-Югры была принята беспрецедентная поправка к Закону от 07.07.2004 г. N 45-ОЗ "О поддержке семьи, материнства, отцовства и детства в ХМАО-Югре", внесенная Законом ХМАО-Югры от 10.12.2014 г. «О внесении изменений в отдельные законы Ханты-Мансийского автономного округа – Югры», согласно которой для получения некоторых социальных пособий необходимо подтвердить проживание в регионе не менее 10 лет. Однако, например, даже для приобретения </w:t>
      </w:r>
      <w:proofErr w:type="spellStart"/>
      <w:r>
        <w:t>рос.гражданства</w:t>
      </w:r>
      <w:proofErr w:type="spellEnd"/>
      <w:r>
        <w:t xml:space="preserve"> заявитель должен подтвердить свое проживание на территории страны не менее 5 лет.  </w:t>
      </w:r>
    </w:p>
    <w:p w:rsidR="00FB1024" w:rsidRDefault="00FB1024" w:rsidP="00FB1024">
      <w:r>
        <w:t>Обращаю Ваше внимание на то, что в нашем округе по-прежнему сохраняется необеспеченность детей местами в детских садах младшей и ясельной групп.</w:t>
      </w:r>
    </w:p>
    <w:p w:rsidR="00FB1024" w:rsidRDefault="00FB1024" w:rsidP="00FB1024">
      <w:r>
        <w:t>Правительство ХМАО-Югры опирается на результаты опроса, проведенного в марте 2014 г., в котором участники обсуждения сами высказались за введение ценза оседлости не менее 10 лет. Но можем ли мы считать данный выбор выбором общественности, если в опросе приняли участие 12 000 человек, что составляет 0,75% от численности населения региона в 1,6 млн. человек?</w:t>
      </w:r>
    </w:p>
    <w:p w:rsidR="00FB1024" w:rsidRDefault="00FB1024" w:rsidP="00FB1024">
      <w:r>
        <w:t xml:space="preserve">Согласно ст. 56 гл. 8 БК РФ 85% от НДФЛ зачисляется в бюджеты регионов. Почему мне, как добропорядочному налогоплательщику, получающему «белую» </w:t>
      </w:r>
      <w:proofErr w:type="spellStart"/>
      <w:r>
        <w:t>зар</w:t>
      </w:r>
      <w:proofErr w:type="spellEnd"/>
      <w:r>
        <w:t xml:space="preserve">. плату, проживающему менее 10 лет в регионе, но на равных с другими выплачивающим налоги, Правительство ХМАО-Югры отказывает в выплате соц. пособий, хотя при сборе налогов не соблюдается ценз проживания в регионе 10 лет? Ведь это мои отчисления в том числе и формируют бюджет региона, из которого выплачиваются социальные пособия! </w:t>
      </w:r>
    </w:p>
    <w:p w:rsidR="00FB1024" w:rsidRPr="007F4798" w:rsidRDefault="00FB1024" w:rsidP="00FB1024">
      <w:r>
        <w:t>Зная Ваше особое трепетное отношение к поддержке материнства и детства, прошу Вас обратить внимание на вопиющую несправедливость, сформировавшуюся усилиями Правительства ХМАО-Югры, разобраться в сложившейся ситуации и ходатайствовать в отмене данной дискриминационной поправки!</w:t>
      </w:r>
    </w:p>
    <w:p w:rsidR="00854CD9" w:rsidRDefault="00854CD9">
      <w:bookmarkStart w:id="0" w:name="_GoBack"/>
      <w:bookmarkEnd w:id="0"/>
    </w:p>
    <w:sectPr w:rsidR="00854CD9" w:rsidSect="007F479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24"/>
    <w:rsid w:val="00854CD9"/>
    <w:rsid w:val="00AA43D4"/>
    <w:rsid w:val="00FB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C4AA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1697</Characters>
  <Application>Microsoft Macintosh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Geoorgy Goloborodov</dc:creator>
  <cp:keywords/>
  <dc:description/>
  <cp:lastModifiedBy>Geoorgy Goloborodov</cp:lastModifiedBy>
  <cp:revision>1</cp:revision>
  <dcterms:created xsi:type="dcterms:W3CDTF">2015-04-21T10:14:00Z</dcterms:created>
  <dcterms:modified xsi:type="dcterms:W3CDTF">2015-04-21T10:14:00Z</dcterms:modified>
</cp:coreProperties>
</file>